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CD93" w14:textId="013E2CE1" w:rsidR="008F05B8" w:rsidRPr="00B80C97" w:rsidRDefault="008F05B8" w:rsidP="00B80C97">
      <w:pPr>
        <w:pStyle w:val="Nagwek1"/>
        <w:jc w:val="center"/>
        <w:rPr>
          <w:sz w:val="36"/>
          <w:szCs w:val="36"/>
        </w:rPr>
      </w:pPr>
      <w:r w:rsidRPr="00B80C97">
        <w:rPr>
          <w:sz w:val="36"/>
          <w:szCs w:val="36"/>
        </w:rPr>
        <w:t xml:space="preserve">Polska z pierwszym </w:t>
      </w:r>
      <w:proofErr w:type="spellStart"/>
      <w:r w:rsidRPr="00B80C97">
        <w:rPr>
          <w:sz w:val="36"/>
          <w:szCs w:val="36"/>
        </w:rPr>
        <w:t>hubem</w:t>
      </w:r>
      <w:proofErr w:type="spellEnd"/>
      <w:r w:rsidRPr="00B80C97">
        <w:rPr>
          <w:sz w:val="36"/>
          <w:szCs w:val="36"/>
        </w:rPr>
        <w:t xml:space="preserve"> kwantowym </w:t>
      </w:r>
      <w:r w:rsidR="00B80C97" w:rsidRPr="00B80C97">
        <w:rPr>
          <w:sz w:val="36"/>
          <w:szCs w:val="36"/>
        </w:rPr>
        <w:br/>
      </w:r>
      <w:r w:rsidRPr="00B80C97">
        <w:rPr>
          <w:sz w:val="36"/>
          <w:szCs w:val="36"/>
        </w:rPr>
        <w:t>w Europie Środkowo-Wschodniej</w:t>
      </w:r>
    </w:p>
    <w:p w14:paraId="70A4669A" w14:textId="153CE258" w:rsidR="008F05B8" w:rsidRPr="00B80C97" w:rsidRDefault="008F05B8" w:rsidP="00B80C97">
      <w:pPr>
        <w:jc w:val="center"/>
        <w:rPr>
          <w:i/>
          <w:sz w:val="28"/>
          <w:szCs w:val="28"/>
        </w:rPr>
      </w:pPr>
      <w:r w:rsidRPr="00B80C97">
        <w:rPr>
          <w:i/>
          <w:sz w:val="28"/>
          <w:szCs w:val="28"/>
        </w:rPr>
        <w:t xml:space="preserve">Komputery kwantowe dostępne dla polskich </w:t>
      </w:r>
      <w:r w:rsidR="00832971" w:rsidRPr="00B80C97">
        <w:rPr>
          <w:i/>
          <w:sz w:val="28"/>
          <w:szCs w:val="28"/>
        </w:rPr>
        <w:t>naukowców</w:t>
      </w:r>
      <w:r w:rsidR="00B80C97">
        <w:rPr>
          <w:i/>
          <w:sz w:val="28"/>
          <w:szCs w:val="28"/>
        </w:rPr>
        <w:br/>
      </w:r>
      <w:r w:rsidRPr="00B80C97">
        <w:rPr>
          <w:i/>
          <w:sz w:val="28"/>
          <w:szCs w:val="28"/>
        </w:rPr>
        <w:t>poprzez usługi chmurowe</w:t>
      </w:r>
    </w:p>
    <w:p w14:paraId="0768E210" w14:textId="77777777" w:rsidR="008F05B8" w:rsidRPr="00B80C97" w:rsidRDefault="008F05B8" w:rsidP="00B80C97">
      <w:pPr>
        <w:jc w:val="both"/>
      </w:pPr>
    </w:p>
    <w:p w14:paraId="5D3037CE" w14:textId="2299D194" w:rsidR="004B3F5A" w:rsidRPr="00B80C97" w:rsidRDefault="00257297" w:rsidP="00B80C97">
      <w:pPr>
        <w:spacing w:before="120"/>
        <w:jc w:val="both"/>
        <w:rPr>
          <w:rFonts w:cstheme="minorHAnsi"/>
        </w:rPr>
      </w:pPr>
      <w:r w:rsidRPr="00B80C97">
        <w:rPr>
          <w:rFonts w:cstheme="minorHAnsi"/>
          <w:b/>
          <w:bCs/>
        </w:rPr>
        <w:t>Poznań, 4 lutego 2022</w:t>
      </w:r>
      <w:r w:rsidRPr="00B80C97">
        <w:rPr>
          <w:rFonts w:cstheme="minorHAnsi"/>
        </w:rPr>
        <w:t xml:space="preserve"> - </w:t>
      </w:r>
      <w:r w:rsidR="008F05B8" w:rsidRPr="00B80C97">
        <w:rPr>
          <w:rFonts w:cstheme="minorHAnsi"/>
        </w:rPr>
        <w:t>W Poznaniu powstanie pierwszy w Europie Środkowo-Wschodniej hub kwantowy. Poznańskie Centrum Superkomputerowo-Sieciowe (PCSS), afiliowane przy Instytucie Chemii Bioorganicznej P</w:t>
      </w:r>
      <w:r w:rsidR="00FC0A20" w:rsidRPr="00B80C97">
        <w:rPr>
          <w:rFonts w:cstheme="minorHAnsi"/>
        </w:rPr>
        <w:t xml:space="preserve">olskiej </w:t>
      </w:r>
      <w:r w:rsidR="008F05B8" w:rsidRPr="00B80C97">
        <w:rPr>
          <w:rFonts w:cstheme="minorHAnsi"/>
        </w:rPr>
        <w:t>A</w:t>
      </w:r>
      <w:r w:rsidR="00FC0A20" w:rsidRPr="00B80C97">
        <w:rPr>
          <w:rFonts w:cstheme="minorHAnsi"/>
        </w:rPr>
        <w:t xml:space="preserve">kademii </w:t>
      </w:r>
      <w:r w:rsidR="008F05B8" w:rsidRPr="00B80C97">
        <w:rPr>
          <w:rFonts w:cstheme="minorHAnsi"/>
        </w:rPr>
        <w:t>N</w:t>
      </w:r>
      <w:r w:rsidR="00FC0A20" w:rsidRPr="00B80C97">
        <w:rPr>
          <w:rFonts w:cstheme="minorHAnsi"/>
        </w:rPr>
        <w:t>auk</w:t>
      </w:r>
      <w:r w:rsidR="008F05B8" w:rsidRPr="00B80C97">
        <w:rPr>
          <w:rFonts w:cstheme="minorHAnsi"/>
        </w:rPr>
        <w:t>, dołącza do sieci IBM Quantum Network i wspólnie z polskimi naukowcami oraz IBM będzie rozwija</w:t>
      </w:r>
      <w:r w:rsidR="002D7581" w:rsidRPr="00B80C97">
        <w:rPr>
          <w:rFonts w:cstheme="minorHAnsi"/>
        </w:rPr>
        <w:t>ć</w:t>
      </w:r>
      <w:r w:rsidR="008F05B8" w:rsidRPr="00B80C97">
        <w:rPr>
          <w:rFonts w:cstheme="minorHAnsi"/>
        </w:rPr>
        <w:t xml:space="preserve"> technologie obliczeń kwantowych i ich zastosowań</w:t>
      </w:r>
      <w:r w:rsidR="0057558B" w:rsidRPr="00B80C97">
        <w:rPr>
          <w:rFonts w:cstheme="minorHAnsi"/>
        </w:rPr>
        <w:t>. Projekty będą realizowane</w:t>
      </w:r>
      <w:r w:rsidR="0087326E" w:rsidRPr="00B80C97">
        <w:rPr>
          <w:rFonts w:cstheme="minorHAnsi"/>
        </w:rPr>
        <w:t xml:space="preserve"> </w:t>
      </w:r>
      <w:r w:rsidR="008F05B8" w:rsidRPr="00B80C97">
        <w:rPr>
          <w:rFonts w:cstheme="minorHAnsi"/>
        </w:rPr>
        <w:t>we współpracy z pozostałymi węzłami światowego ekosystemu IBM Quantum Network.</w:t>
      </w:r>
    </w:p>
    <w:p w14:paraId="43E004BE" w14:textId="21A2F31E" w:rsidR="004B3F5A" w:rsidRPr="00B80C97" w:rsidRDefault="004B3F5A" w:rsidP="00B80C97">
      <w:pPr>
        <w:jc w:val="both"/>
      </w:pPr>
    </w:p>
    <w:p w14:paraId="1F6C81EC" w14:textId="7AEAE1C9" w:rsidR="00832971" w:rsidRPr="00B80C97" w:rsidRDefault="002A57D7" w:rsidP="00B80C97">
      <w:pPr>
        <w:spacing w:before="120"/>
        <w:ind w:left="284" w:right="283"/>
        <w:jc w:val="both"/>
        <w:rPr>
          <w:color w:val="000000" w:themeColor="text1"/>
        </w:rPr>
      </w:pPr>
      <w:r w:rsidRPr="00B80C97">
        <w:rPr>
          <w:i/>
          <w:color w:val="000000" w:themeColor="text1"/>
        </w:rPr>
        <w:t xml:space="preserve">- To ważny dzień dla polskiej nauki i transformacji technologicznej Polski – powiedział Janusz Cieszyński, Sekretarz Stanu ds. Cyfryzacji w Kancelarii Prezesa Rady Ministrów. Aby zapewnić sobie silną pozycję w europejskiej gospodarce Polska musi aktywnie uczestniczyć w pracach badawczo-rozwojowych w dziedzinie obliczeń kwantowych. Spełnienie ambitnych założeń, jakie postawiliśmy sobie w sferze innowacji cyfrowych na rzecz nauki i społeczeństwa informacyjnego, wymaga zapewnienia Polsce dostępu do najnowocześniejszej e-infrastruktury. To konieczne, aby umożliwić zainteresowanym korzystanie z zaawansowanych symulacji inżynierskich i obliczeń dużej ilości danych. Włączenie superkomputerów do strategicznych zasobów Polski to jedno z zadań, które wyznaczyliśmy sobie do realizacji w ramach obszaru </w:t>
      </w:r>
      <w:proofErr w:type="spellStart"/>
      <w:r w:rsidRPr="00B80C97">
        <w:rPr>
          <w:i/>
          <w:color w:val="000000" w:themeColor="text1"/>
        </w:rPr>
        <w:t>Cyber</w:t>
      </w:r>
      <w:proofErr w:type="spellEnd"/>
      <w:r w:rsidRPr="00B80C97">
        <w:rPr>
          <w:i/>
          <w:color w:val="000000" w:themeColor="text1"/>
        </w:rPr>
        <w:t xml:space="preserve"> Poland 2025. – podkreślił minister.</w:t>
      </w:r>
    </w:p>
    <w:p w14:paraId="71AFDCF7" w14:textId="77777777" w:rsidR="00832971" w:rsidRPr="00B80C97" w:rsidRDefault="00832971" w:rsidP="00B80C97">
      <w:pPr>
        <w:jc w:val="both"/>
      </w:pPr>
    </w:p>
    <w:p w14:paraId="16B4D0F9" w14:textId="05C8B98E" w:rsidR="00832971" w:rsidRPr="00B80C97" w:rsidRDefault="00C45AAC" w:rsidP="00B80C97">
      <w:pPr>
        <w:spacing w:before="120"/>
        <w:jc w:val="both"/>
        <w:rPr>
          <w:rFonts w:cstheme="minorHAnsi"/>
        </w:rPr>
      </w:pPr>
      <w:r w:rsidRPr="00B80C97">
        <w:rPr>
          <w:rFonts w:cstheme="minorHAnsi"/>
        </w:rPr>
        <w:t>Polska należy do krajów</w:t>
      </w:r>
      <w:r w:rsidR="00886B8E" w:rsidRPr="00B80C97">
        <w:rPr>
          <w:rFonts w:cstheme="minorHAnsi"/>
        </w:rPr>
        <w:t>,</w:t>
      </w:r>
      <w:r w:rsidRPr="00B80C97">
        <w:rPr>
          <w:rFonts w:cstheme="minorHAnsi"/>
        </w:rPr>
        <w:t xml:space="preserve"> któr</w:t>
      </w:r>
      <w:r w:rsidR="0069279F" w:rsidRPr="00B80C97">
        <w:rPr>
          <w:rFonts w:cstheme="minorHAnsi"/>
        </w:rPr>
        <w:t>e wnoszą istotny wkład w</w:t>
      </w:r>
      <w:r w:rsidRPr="00B80C97">
        <w:rPr>
          <w:rFonts w:cstheme="minorHAnsi"/>
        </w:rPr>
        <w:t xml:space="preserve"> rozwój technologii kwantowych </w:t>
      </w:r>
      <w:r w:rsidR="0069279F" w:rsidRPr="00B80C97">
        <w:rPr>
          <w:rFonts w:cstheme="minorHAnsi"/>
        </w:rPr>
        <w:t>na świecie. Obliczenia kwantowe stanowią znaczną część tego dorobku</w:t>
      </w:r>
      <w:r w:rsidR="00A02749" w:rsidRPr="00B80C97">
        <w:rPr>
          <w:rFonts w:cstheme="minorHAnsi"/>
        </w:rPr>
        <w:t>, a poza nim</w:t>
      </w:r>
      <w:r w:rsidR="008F0DCB" w:rsidRPr="00B80C97">
        <w:rPr>
          <w:rFonts w:cstheme="minorHAnsi"/>
        </w:rPr>
        <w:t xml:space="preserve"> </w:t>
      </w:r>
      <w:r w:rsidR="00A02749" w:rsidRPr="00B80C97">
        <w:rPr>
          <w:rFonts w:cstheme="minorHAnsi"/>
        </w:rPr>
        <w:t xml:space="preserve">należy odnotować </w:t>
      </w:r>
      <w:r w:rsidR="00465E2D" w:rsidRPr="00B80C97">
        <w:rPr>
          <w:rFonts w:cstheme="minorHAnsi"/>
        </w:rPr>
        <w:t>stosowane w praktyce</w:t>
      </w:r>
      <w:r w:rsidR="00A02749" w:rsidRPr="00B80C97">
        <w:rPr>
          <w:rFonts w:cstheme="minorHAnsi"/>
        </w:rPr>
        <w:t xml:space="preserve"> </w:t>
      </w:r>
      <w:r w:rsidR="00187209" w:rsidRPr="00B80C97">
        <w:rPr>
          <w:rFonts w:cstheme="minorHAnsi"/>
        </w:rPr>
        <w:t>system</w:t>
      </w:r>
      <w:r w:rsidR="00465E2D" w:rsidRPr="00B80C97">
        <w:rPr>
          <w:rFonts w:cstheme="minorHAnsi"/>
        </w:rPr>
        <w:t>y</w:t>
      </w:r>
      <w:r w:rsidR="00187209" w:rsidRPr="00B80C97">
        <w:rPr>
          <w:rFonts w:cstheme="minorHAnsi"/>
        </w:rPr>
        <w:t xml:space="preserve"> </w:t>
      </w:r>
      <w:r w:rsidR="0069279F" w:rsidRPr="00B80C97">
        <w:rPr>
          <w:rFonts w:cstheme="minorHAnsi"/>
        </w:rPr>
        <w:t xml:space="preserve">komunikacji kwantowej oraz </w:t>
      </w:r>
      <w:r w:rsidR="00EA55D5" w:rsidRPr="00B80C97">
        <w:rPr>
          <w:rFonts w:cstheme="minorHAnsi"/>
        </w:rPr>
        <w:t>podsystem</w:t>
      </w:r>
      <w:r w:rsidR="008F0DCB" w:rsidRPr="00B80C97">
        <w:rPr>
          <w:rFonts w:cstheme="minorHAnsi"/>
        </w:rPr>
        <w:t>y</w:t>
      </w:r>
      <w:r w:rsidR="00EA55D5" w:rsidRPr="00B80C97">
        <w:rPr>
          <w:rFonts w:cstheme="minorHAnsi"/>
        </w:rPr>
        <w:t xml:space="preserve"> elektroniczn</w:t>
      </w:r>
      <w:r w:rsidR="008F0DCB" w:rsidRPr="00B80C97">
        <w:rPr>
          <w:rFonts w:cstheme="minorHAnsi"/>
        </w:rPr>
        <w:t xml:space="preserve">e </w:t>
      </w:r>
      <w:r w:rsidR="00465E2D" w:rsidRPr="00B80C97">
        <w:rPr>
          <w:rFonts w:cstheme="minorHAnsi"/>
        </w:rPr>
        <w:t>wykorzystywane do</w:t>
      </w:r>
      <w:r w:rsidR="008F0DCB" w:rsidRPr="00B80C97">
        <w:rPr>
          <w:rFonts w:cstheme="minorHAnsi"/>
        </w:rPr>
        <w:t xml:space="preserve"> przemysłowych zastosowań technologii kwantowych</w:t>
      </w:r>
      <w:r w:rsidR="00EA55D5" w:rsidRPr="00B80C97">
        <w:rPr>
          <w:rFonts w:cstheme="minorHAnsi"/>
        </w:rPr>
        <w:t xml:space="preserve">. </w:t>
      </w:r>
    </w:p>
    <w:p w14:paraId="21020A75" w14:textId="59998D8B" w:rsidR="00832971" w:rsidRPr="00B80C97" w:rsidRDefault="00832971" w:rsidP="00B80C97">
      <w:pPr>
        <w:spacing w:before="120"/>
        <w:jc w:val="both"/>
        <w:rPr>
          <w:rFonts w:cstheme="minorHAnsi"/>
        </w:rPr>
      </w:pPr>
    </w:p>
    <w:p w14:paraId="67A5555D" w14:textId="0772BF94" w:rsidR="00401513" w:rsidRPr="00B80C97" w:rsidRDefault="00A62C9F" w:rsidP="00B80C97">
      <w:pPr>
        <w:ind w:left="426"/>
        <w:jc w:val="both"/>
      </w:pPr>
      <w:r w:rsidRPr="00B80C97">
        <w:rPr>
          <w:rFonts w:cstheme="minorHAnsi"/>
          <w:i/>
          <w:iCs/>
        </w:rPr>
        <w:t>Uruchomienie IBM Quantum Hub w Polsce to przełomowy krok w kierunku rozszerzenia naszego ekosystemu</w:t>
      </w:r>
      <w:r w:rsidR="00886B8E" w:rsidRPr="00B80C97">
        <w:rPr>
          <w:i/>
          <w:iCs/>
        </w:rPr>
        <w:t xml:space="preserve"> kwantowego</w:t>
      </w:r>
      <w:r w:rsidRPr="00B80C97">
        <w:rPr>
          <w:rFonts w:cstheme="minorHAnsi"/>
          <w:i/>
          <w:iCs/>
        </w:rPr>
        <w:t>. Współpraca z IBM pozwoli PCSS na przeprowadzanie nowych odkryć w zastosowaniach</w:t>
      </w:r>
      <w:r w:rsidR="00886B8E" w:rsidRPr="00B80C97">
        <w:rPr>
          <w:i/>
          <w:iCs/>
        </w:rPr>
        <w:t xml:space="preserve"> dla obliczeń kwantowych, które </w:t>
      </w:r>
      <w:r w:rsidRPr="00B80C97">
        <w:rPr>
          <w:rFonts w:cstheme="minorHAnsi"/>
          <w:i/>
          <w:iCs/>
        </w:rPr>
        <w:t>mogą ostatecznie pomóc w pokonywaniu wyzwań związanych z tworzeniem</w:t>
      </w:r>
      <w:r w:rsidR="00886B8E" w:rsidRPr="00B80C97">
        <w:rPr>
          <w:i/>
          <w:iCs/>
        </w:rPr>
        <w:t xml:space="preserve"> nowych materiałów </w:t>
      </w:r>
      <w:r w:rsidRPr="00B80C97">
        <w:rPr>
          <w:rFonts w:cstheme="minorHAnsi"/>
          <w:i/>
          <w:iCs/>
        </w:rPr>
        <w:t xml:space="preserve">lub </w:t>
      </w:r>
      <w:r w:rsidR="00886B8E" w:rsidRPr="00B80C97">
        <w:rPr>
          <w:i/>
          <w:iCs/>
        </w:rPr>
        <w:t>leków</w:t>
      </w:r>
      <w:r w:rsidR="00886B8E" w:rsidRPr="00B80C97">
        <w:t xml:space="preserve"> </w:t>
      </w:r>
      <w:r w:rsidRPr="00B80C97">
        <w:rPr>
          <w:rFonts w:cstheme="minorHAnsi"/>
        </w:rPr>
        <w:t>-</w:t>
      </w:r>
      <w:r w:rsidR="00886B8E" w:rsidRPr="00B80C97">
        <w:t xml:space="preserve"> mówi </w:t>
      </w:r>
      <w:r w:rsidR="00465E2D" w:rsidRPr="00B80C97">
        <w:t>Marcin Gajdziński, Dyrektor Generalny IBM Polska i Kraje Bałtyckie.</w:t>
      </w:r>
    </w:p>
    <w:p w14:paraId="57E2CBE2" w14:textId="77777777" w:rsidR="00886B8E" w:rsidRPr="00B80C97" w:rsidRDefault="00886B8E" w:rsidP="00B80C97">
      <w:pPr>
        <w:jc w:val="both"/>
      </w:pPr>
    </w:p>
    <w:p w14:paraId="296FF66F" w14:textId="42A8F841" w:rsidR="001B0817" w:rsidRPr="00B80C97" w:rsidRDefault="001B0817" w:rsidP="00B80C97">
      <w:pPr>
        <w:spacing w:before="120"/>
        <w:jc w:val="both"/>
        <w:rPr>
          <w:rFonts w:cstheme="minorHAnsi"/>
        </w:rPr>
      </w:pPr>
      <w:r w:rsidRPr="00B80C97">
        <w:rPr>
          <w:rFonts w:cstheme="minorHAnsi"/>
        </w:rPr>
        <w:t xml:space="preserve">Fakt, że PCSS prowadzi od wielu lat prace badawczo-rozwojowe w zakresie obliczeń kwantowych oraz komunikacji kwantowej zadecydował o powierzeniu tej jednostce roli organizacji dostępu do komputera kwantowego dla polskich zespołów naukowych. </w:t>
      </w:r>
    </w:p>
    <w:p w14:paraId="474DD046" w14:textId="2E79C063" w:rsidR="001B0817" w:rsidRPr="00B80C97" w:rsidRDefault="001B0817" w:rsidP="00B80C97">
      <w:pPr>
        <w:spacing w:before="120"/>
        <w:jc w:val="both"/>
        <w:rPr>
          <w:rFonts w:cstheme="minorHAnsi"/>
        </w:rPr>
      </w:pPr>
    </w:p>
    <w:p w14:paraId="40A3E7A5" w14:textId="3C7BAFB4" w:rsidR="00FF1A17" w:rsidRPr="00B80C97" w:rsidRDefault="00FC0A20" w:rsidP="00B80C97">
      <w:pPr>
        <w:ind w:left="284" w:right="283"/>
        <w:rPr>
          <w:i/>
          <w:iCs/>
        </w:rPr>
      </w:pPr>
      <w:r w:rsidRPr="00B80C97">
        <w:rPr>
          <w:i/>
          <w:iCs/>
        </w:rPr>
        <w:t>P</w:t>
      </w:r>
      <w:r w:rsidR="001B5C20" w:rsidRPr="00B80C97">
        <w:rPr>
          <w:i/>
          <w:iCs/>
        </w:rPr>
        <w:t xml:space="preserve">olskie zespoły naukowe </w:t>
      </w:r>
      <w:r w:rsidRPr="00B80C97">
        <w:rPr>
          <w:i/>
          <w:iCs/>
        </w:rPr>
        <w:t xml:space="preserve">zainteresowane </w:t>
      </w:r>
      <w:r w:rsidR="00A20F54" w:rsidRPr="00B80C97">
        <w:rPr>
          <w:i/>
          <w:iCs/>
        </w:rPr>
        <w:t>obliczeniami kwantowymi</w:t>
      </w:r>
      <w:r w:rsidRPr="00B80C97">
        <w:rPr>
          <w:i/>
          <w:iCs/>
        </w:rPr>
        <w:t xml:space="preserve"> </w:t>
      </w:r>
      <w:r w:rsidR="001B5C20" w:rsidRPr="00B80C97">
        <w:rPr>
          <w:i/>
          <w:iCs/>
        </w:rPr>
        <w:t xml:space="preserve">wskazały PCSS jako ośrodek </w:t>
      </w:r>
      <w:r w:rsidRPr="00B80C97">
        <w:rPr>
          <w:i/>
          <w:iCs/>
        </w:rPr>
        <w:t>o</w:t>
      </w:r>
      <w:r w:rsidR="00A20F54" w:rsidRPr="00B80C97">
        <w:rPr>
          <w:i/>
          <w:iCs/>
        </w:rPr>
        <w:t xml:space="preserve"> </w:t>
      </w:r>
      <w:r w:rsidRPr="00B80C97">
        <w:rPr>
          <w:i/>
          <w:iCs/>
        </w:rPr>
        <w:t>odpowiednim potencjale osobowym i technologicznym</w:t>
      </w:r>
      <w:r w:rsidR="001B5C20" w:rsidRPr="00B80C97">
        <w:rPr>
          <w:i/>
          <w:iCs/>
        </w:rPr>
        <w:t xml:space="preserve"> dla zapewnienia dostępu do komputera</w:t>
      </w:r>
      <w:r w:rsidR="00A20F54" w:rsidRPr="00B80C97">
        <w:rPr>
          <w:i/>
          <w:iCs/>
        </w:rPr>
        <w:t xml:space="preserve"> kwantowego</w:t>
      </w:r>
      <w:r w:rsidR="001B5C20" w:rsidRPr="00B80C97">
        <w:rPr>
          <w:i/>
          <w:iCs/>
        </w:rPr>
        <w:t xml:space="preserve"> IBM</w:t>
      </w:r>
      <w:r w:rsidR="00A20F54" w:rsidRPr="00B80C97">
        <w:rPr>
          <w:i/>
          <w:iCs/>
        </w:rPr>
        <w:t xml:space="preserve">. Z tego dostępu skorzystają także uczelnie, </w:t>
      </w:r>
      <w:r w:rsidR="00A20F54" w:rsidRPr="00B80C97">
        <w:rPr>
          <w:i/>
          <w:iCs/>
        </w:rPr>
        <w:lastRenderedPageBreak/>
        <w:t xml:space="preserve">które zamierzają kształcić </w:t>
      </w:r>
      <w:r w:rsidR="001B5C20" w:rsidRPr="00B80C97">
        <w:rPr>
          <w:i/>
          <w:iCs/>
        </w:rPr>
        <w:t>studentów w zakresie obliczeń kwantowych</w:t>
      </w:r>
      <w:r w:rsidR="00950752" w:rsidRPr="00B80C97">
        <w:rPr>
          <w:i/>
          <w:iCs/>
        </w:rPr>
        <w:t xml:space="preserve"> </w:t>
      </w:r>
      <w:r w:rsidR="00950752" w:rsidRPr="00B80C97">
        <w:t xml:space="preserve">– zauważa Prof. </w:t>
      </w:r>
      <w:r w:rsidR="001B0817" w:rsidRPr="00B80C97">
        <w:t>d</w:t>
      </w:r>
      <w:r w:rsidR="00950752" w:rsidRPr="00B80C97">
        <w:t>r hab. inż. Roman Słowiński, wiceprezes Polskiej Akademii Nauk</w:t>
      </w:r>
      <w:r w:rsidR="003657D0" w:rsidRPr="00B80C97">
        <w:t>.</w:t>
      </w:r>
      <w:r w:rsidR="00720B1F" w:rsidRPr="00B80C97">
        <w:rPr>
          <w:i/>
          <w:iCs/>
        </w:rPr>
        <w:t xml:space="preserve"> </w:t>
      </w:r>
    </w:p>
    <w:p w14:paraId="5F392B51" w14:textId="77777777" w:rsidR="00FF1A17" w:rsidRPr="00B80C97" w:rsidRDefault="00FF1A17" w:rsidP="00B80C97">
      <w:pPr>
        <w:jc w:val="both"/>
        <w:rPr>
          <w:i/>
          <w:iCs/>
        </w:rPr>
      </w:pPr>
    </w:p>
    <w:p w14:paraId="3DFEE66B" w14:textId="48722D1A" w:rsidR="008B7A04" w:rsidRPr="00B80C97" w:rsidRDefault="008B7A04" w:rsidP="00B80C97">
      <w:pPr>
        <w:spacing w:before="120"/>
        <w:jc w:val="both"/>
        <w:rPr>
          <w:rFonts w:cstheme="minorHAnsi"/>
        </w:rPr>
      </w:pPr>
      <w:r w:rsidRPr="00B80C97">
        <w:rPr>
          <w:rFonts w:cstheme="minorHAnsi"/>
        </w:rPr>
        <w:t>Przełomowym momentem w trwającym od niemal roku procesie uzyskania dostępu do komputera kwantowego, były ustalenia jakie zapadły w listopadzie 2021, na konferencji IMPACT w Poznaniu, gdzie uzyskano dla tej inicjatywy poparcie Ministra Janusza Cieszyńskiego i Kancelarii Prezesa Rady Ministrów</w:t>
      </w:r>
      <w:r w:rsidR="00832971" w:rsidRPr="00B80C97">
        <w:rPr>
          <w:rFonts w:cstheme="minorHAnsi"/>
        </w:rPr>
        <w:t>. Inicjatywa PCSS sfinansowana będzie dotacją celową Prezesa Rady Ministrów ze środków będących w dyspozycji Ministra Cyfryzacji.</w:t>
      </w:r>
    </w:p>
    <w:p w14:paraId="3717D123" w14:textId="19EF262C" w:rsidR="00832971" w:rsidRPr="00B80C97" w:rsidRDefault="00832971" w:rsidP="00B80C97">
      <w:pPr>
        <w:spacing w:before="120"/>
        <w:jc w:val="both"/>
        <w:rPr>
          <w:rFonts w:cstheme="minorHAnsi"/>
        </w:rPr>
      </w:pPr>
      <w:r w:rsidRPr="00B80C97">
        <w:rPr>
          <w:rFonts w:cstheme="minorHAnsi"/>
        </w:rPr>
        <w:t>Dostępne już dziś wyniki badań potwierdzają ogromną i stale rosnącą wydajność komputerów kwantowych. Algorytmy kwantowe w powiązaniu z wykorzystaniem mocy obliczeniowej superkomputerów są w stanie poradzić sobie ze złożonymi zadaniami matematycznymi i informatycznymi nieprównanie szybciej, niż te powszechnie dziś stosowne.</w:t>
      </w:r>
      <w:r w:rsidRPr="00B80C97">
        <w:rPr>
          <w:rFonts w:cstheme="minorHAnsi"/>
          <w:b/>
          <w:bCs/>
        </w:rPr>
        <w:t xml:space="preserve"> </w:t>
      </w:r>
    </w:p>
    <w:p w14:paraId="37A47047" w14:textId="3BDFC5BA" w:rsidR="00E96028" w:rsidRPr="00B80C97" w:rsidRDefault="00832971" w:rsidP="00B80C97">
      <w:pPr>
        <w:spacing w:before="120"/>
        <w:jc w:val="both"/>
        <w:rPr>
          <w:rFonts w:cstheme="minorHAnsi"/>
        </w:rPr>
      </w:pPr>
      <w:r w:rsidRPr="00B80C97">
        <w:rPr>
          <w:rFonts w:cstheme="minorHAnsi"/>
        </w:rPr>
        <w:t xml:space="preserve">Komputery kwantowe pozwolą przeprowadzić najbardziej skomplikowane, wieloczynnikowe i wieloparametryczne symulacje w złożonych oraz dynamicznych procesach z zakresu </w:t>
      </w:r>
      <w:r w:rsidRPr="00B80C97">
        <w:rPr>
          <w:rFonts w:cstheme="minorHAnsi"/>
          <w:b/>
          <w:bCs/>
        </w:rPr>
        <w:t>inżynierii materiałowej</w:t>
      </w:r>
      <w:r w:rsidRPr="00B80C97">
        <w:rPr>
          <w:rFonts w:cstheme="minorHAnsi"/>
        </w:rPr>
        <w:t xml:space="preserve"> oraz nauk o życiu, w tym </w:t>
      </w:r>
      <w:r w:rsidRPr="00B80C97">
        <w:rPr>
          <w:rFonts w:cstheme="minorHAnsi"/>
          <w:b/>
          <w:bCs/>
        </w:rPr>
        <w:t>chemii</w:t>
      </w:r>
      <w:r w:rsidRPr="00B80C97">
        <w:rPr>
          <w:rFonts w:cstheme="minorHAnsi"/>
        </w:rPr>
        <w:t xml:space="preserve"> i </w:t>
      </w:r>
      <w:r w:rsidRPr="00B80C97">
        <w:rPr>
          <w:rFonts w:cstheme="minorHAnsi"/>
          <w:b/>
          <w:bCs/>
        </w:rPr>
        <w:t>biomedycynie</w:t>
      </w:r>
      <w:r w:rsidRPr="00B80C97">
        <w:rPr>
          <w:rFonts w:cstheme="minorHAnsi"/>
        </w:rPr>
        <w:t xml:space="preserve"> oraz innowacji w przemyśle farmaceutycznym.</w:t>
      </w:r>
      <w:r w:rsidR="00E96028" w:rsidRPr="00B80C97">
        <w:rPr>
          <w:rFonts w:cstheme="minorHAnsi"/>
        </w:rPr>
        <w:t xml:space="preserve"> </w:t>
      </w:r>
      <w:r w:rsidR="00E96028" w:rsidRPr="00B80C97">
        <w:t xml:space="preserve">Państwo polskie będzie je wykorzystywać na potrzeby </w:t>
      </w:r>
      <w:proofErr w:type="spellStart"/>
      <w:r w:rsidR="00E96028" w:rsidRPr="00B80C97">
        <w:t>cyberbezpieczeństwa</w:t>
      </w:r>
      <w:proofErr w:type="spellEnd"/>
      <w:r w:rsidR="00E96028" w:rsidRPr="00B80C97">
        <w:t xml:space="preserve"> i sztucznej inteligencji, w tym także jako wsparcie dla innowacyjnych rozwiązań w przemyśle, technologiach kosmicznych, metrologii, czy też w modelowaniu kryzysowym.</w:t>
      </w:r>
    </w:p>
    <w:p w14:paraId="0883C930" w14:textId="77777777" w:rsidR="00832971" w:rsidRPr="00B80C97" w:rsidRDefault="00832971" w:rsidP="00B80C97">
      <w:pPr>
        <w:jc w:val="both"/>
      </w:pPr>
    </w:p>
    <w:p w14:paraId="31A4D003" w14:textId="1FE4E8D0" w:rsidR="008B7A04" w:rsidRPr="00B80C97" w:rsidRDefault="00257297" w:rsidP="00B80C97">
      <w:pPr>
        <w:ind w:left="284"/>
        <w:jc w:val="both"/>
        <w:rPr>
          <w:i/>
        </w:rPr>
      </w:pPr>
      <w:r w:rsidRPr="00B80C97">
        <w:rPr>
          <w:rFonts w:cstheme="minorHAnsi"/>
          <w:bCs/>
          <w:i/>
        </w:rPr>
        <w:t>Jako pierwsza polska instytucja dołączająca do IBM Quantum Network będziemy mogli rozwijać przyszłościowe kompetencje w zakresie obliczeń</w:t>
      </w:r>
      <w:r w:rsidR="003657D0" w:rsidRPr="00B80C97">
        <w:rPr>
          <w:i/>
          <w:iCs/>
        </w:rPr>
        <w:t xml:space="preserve"> kwantowych</w:t>
      </w:r>
      <w:r w:rsidRPr="00B80C97">
        <w:rPr>
          <w:rFonts w:cstheme="minorHAnsi"/>
          <w:bCs/>
          <w:i/>
        </w:rPr>
        <w:t>, tworzyć wyspecjalizowane oprogramowanie</w:t>
      </w:r>
      <w:r w:rsidR="003657D0" w:rsidRPr="00B80C97">
        <w:rPr>
          <w:i/>
          <w:iCs/>
        </w:rPr>
        <w:t xml:space="preserve"> oraz </w:t>
      </w:r>
      <w:r w:rsidRPr="00B80C97">
        <w:rPr>
          <w:rFonts w:cstheme="minorHAnsi"/>
          <w:bCs/>
          <w:i/>
        </w:rPr>
        <w:t>nowe narzędzia programistyczne</w:t>
      </w:r>
      <w:r w:rsidR="003657D0" w:rsidRPr="00B80C97">
        <w:rPr>
          <w:i/>
          <w:iCs/>
        </w:rPr>
        <w:t xml:space="preserve"> dla użytkowników </w:t>
      </w:r>
      <w:r w:rsidR="003657D0" w:rsidRPr="00B80C97">
        <w:rPr>
          <w:i/>
        </w:rPr>
        <w:t xml:space="preserve">końcowych </w:t>
      </w:r>
      <w:r w:rsidRPr="00B80C97">
        <w:rPr>
          <w:rFonts w:cstheme="minorHAnsi"/>
          <w:bCs/>
          <w:i/>
        </w:rPr>
        <w:t xml:space="preserve">- </w:t>
      </w:r>
      <w:r w:rsidRPr="00B80C97">
        <w:rPr>
          <w:rFonts w:cstheme="minorHAnsi"/>
        </w:rPr>
        <w:t>mówi</w:t>
      </w:r>
      <w:r w:rsidR="003657D0" w:rsidRPr="00B80C97">
        <w:t xml:space="preserve"> dr hab. inż. Krzysztof Kurowski, Dyrektor Techniczny PCSS</w:t>
      </w:r>
      <w:r w:rsidR="003657D0" w:rsidRPr="00B80C97">
        <w:rPr>
          <w:i/>
          <w:iCs/>
        </w:rPr>
        <w:t xml:space="preserve">. </w:t>
      </w:r>
      <w:r w:rsidR="001B0817" w:rsidRPr="00B80C97">
        <w:rPr>
          <w:i/>
          <w:iCs/>
        </w:rPr>
        <w:t xml:space="preserve">– </w:t>
      </w:r>
      <w:r w:rsidR="00204A5B" w:rsidRPr="00B80C97">
        <w:rPr>
          <w:i/>
          <w:iCs/>
        </w:rPr>
        <w:t xml:space="preserve">Dostęp do systemu będą mogli uzyskać użytkownicy wszystkich Centrów Superkomputerowych. </w:t>
      </w:r>
      <w:r w:rsidR="003657D0" w:rsidRPr="00B80C97">
        <w:rPr>
          <w:i/>
          <w:iCs/>
        </w:rPr>
        <w:t xml:space="preserve">W efekcie możliwe jest efektywne wykorzystanie rosnącego potencjału komputerów kwantowych w różnych obszarach zastosowań oraz łączenie tego potencjału </w:t>
      </w:r>
      <w:r w:rsidR="009C3BF6" w:rsidRPr="00B80C97">
        <w:rPr>
          <w:i/>
          <w:iCs/>
        </w:rPr>
        <w:t xml:space="preserve">z </w:t>
      </w:r>
      <w:r w:rsidR="003657D0" w:rsidRPr="00B80C97">
        <w:rPr>
          <w:i/>
          <w:iCs/>
        </w:rPr>
        <w:t xml:space="preserve">dostępną </w:t>
      </w:r>
      <w:r w:rsidR="009C3BF6" w:rsidRPr="00B80C97">
        <w:rPr>
          <w:i/>
          <w:iCs/>
        </w:rPr>
        <w:t xml:space="preserve">już </w:t>
      </w:r>
      <w:r w:rsidR="003657D0" w:rsidRPr="00B80C97">
        <w:rPr>
          <w:i/>
          <w:iCs/>
        </w:rPr>
        <w:t>mocą najsilniejszych superkomputerów</w:t>
      </w:r>
      <w:r w:rsidR="003657D0" w:rsidRPr="00B80C97" w:rsidDel="003657D0">
        <w:rPr>
          <w:i/>
          <w:iCs/>
        </w:rPr>
        <w:t xml:space="preserve"> </w:t>
      </w:r>
      <w:r w:rsidR="003657D0" w:rsidRPr="00B80C97">
        <w:rPr>
          <w:i/>
          <w:iCs/>
        </w:rPr>
        <w:t>w kraju.</w:t>
      </w:r>
    </w:p>
    <w:p w14:paraId="23550096" w14:textId="77777777" w:rsidR="008B7A04" w:rsidRPr="00B80C97" w:rsidRDefault="008B7A04" w:rsidP="00B80C97">
      <w:pPr>
        <w:jc w:val="both"/>
      </w:pPr>
    </w:p>
    <w:p w14:paraId="6CD60977" w14:textId="732247A8" w:rsidR="008F05B8" w:rsidRPr="00B80C97" w:rsidRDefault="008F05B8" w:rsidP="00B80C97">
      <w:pPr>
        <w:spacing w:before="120"/>
        <w:jc w:val="both"/>
        <w:rPr>
          <w:rFonts w:cstheme="minorHAnsi"/>
        </w:rPr>
      </w:pPr>
      <w:r w:rsidRPr="00B80C97">
        <w:rPr>
          <w:rFonts w:cstheme="minorHAnsi"/>
        </w:rPr>
        <w:t xml:space="preserve">Centra IBM Quantum Network to wysokiej klasy społeczność globalna, skupiająca firmy z listy </w:t>
      </w:r>
      <w:proofErr w:type="spellStart"/>
      <w:r w:rsidRPr="00B80C97">
        <w:rPr>
          <w:rFonts w:cstheme="minorHAnsi"/>
        </w:rPr>
        <w:t>Fortune</w:t>
      </w:r>
      <w:proofErr w:type="spellEnd"/>
      <w:r w:rsidRPr="00B80C97">
        <w:rPr>
          <w:rFonts w:cstheme="minorHAnsi"/>
        </w:rPr>
        <w:t xml:space="preserve"> 500, start-</w:t>
      </w:r>
      <w:proofErr w:type="spellStart"/>
      <w:r w:rsidRPr="00B80C97">
        <w:rPr>
          <w:rFonts w:cstheme="minorHAnsi"/>
        </w:rPr>
        <w:t>upy</w:t>
      </w:r>
      <w:proofErr w:type="spellEnd"/>
      <w:r w:rsidRPr="00B80C97">
        <w:rPr>
          <w:rFonts w:cstheme="minorHAnsi"/>
        </w:rPr>
        <w:t>, instytucje akademickie i laboratoria badawcze, które pracują nad rozwojem obliczeń kwantowych i badają ich praktyczne zastosowania. Członkowie sieci i zespoły IBM Quantum wspólnie badają i analizują, w jaki sposób obliczenia kwantowe mogą pomóc i zmienić nowoczesne IT w wielu branżach i dyscyplinach, m.in. w finansach, energetyce, chemii, materiałoznawstwie, optymalizacji i uczeniu maszynowym.</w:t>
      </w:r>
    </w:p>
    <w:p w14:paraId="1740AE6E" w14:textId="77777777" w:rsidR="00B80C97" w:rsidRPr="00B80C97" w:rsidRDefault="00B80C97" w:rsidP="00B80C97">
      <w:pPr>
        <w:rPr>
          <w:rFonts w:cstheme="minorHAnsi"/>
          <w:b/>
          <w:bCs/>
        </w:rPr>
      </w:pPr>
      <w:r w:rsidRPr="00B80C97">
        <w:rPr>
          <w:rFonts w:cstheme="minorHAnsi"/>
          <w:b/>
          <w:bCs/>
        </w:rPr>
        <w:br w:type="page"/>
      </w:r>
    </w:p>
    <w:p w14:paraId="181F20E0" w14:textId="09081CAC" w:rsidR="00A62C9F" w:rsidRPr="00B80C97" w:rsidRDefault="00A62C9F" w:rsidP="00B80C97">
      <w:pPr>
        <w:jc w:val="both"/>
        <w:rPr>
          <w:rFonts w:cstheme="minorHAnsi"/>
          <w:b/>
          <w:bCs/>
        </w:rPr>
      </w:pPr>
      <w:r w:rsidRPr="00B80C97">
        <w:rPr>
          <w:rFonts w:cstheme="minorHAnsi"/>
          <w:b/>
          <w:bCs/>
        </w:rPr>
        <w:lastRenderedPageBreak/>
        <w:t>O IBM Quantum</w:t>
      </w:r>
    </w:p>
    <w:p w14:paraId="69267531" w14:textId="20DAE822" w:rsidR="00886B8E" w:rsidRPr="00B80C97" w:rsidRDefault="00A62C9F" w:rsidP="00B80C97">
      <w:pPr>
        <w:jc w:val="both"/>
      </w:pPr>
      <w:r w:rsidRPr="00B80C97">
        <w:rPr>
          <w:rFonts w:cstheme="minorHAnsi"/>
        </w:rPr>
        <w:t>IBM Quantum</w:t>
      </w:r>
      <w:r w:rsidR="00886B8E" w:rsidRPr="00B80C97">
        <w:t xml:space="preserve"> to pierwsza w branży inicjatywa mająca na celu budowę uniwersalnych systemów kwantowych do zastosowań biznesowych i naukowych. Więcej informacji na temat wysiłków IBM w zakresie obliczeń kwantowych można znaleźć pod adresem </w:t>
      </w:r>
      <w:hyperlink r:id="rId6" w:history="1">
        <w:r w:rsidRPr="00B80C97">
          <w:rPr>
            <w:rStyle w:val="Hipercze"/>
            <w:rFonts w:cstheme="minorHAnsi"/>
          </w:rPr>
          <w:t>www.ibm.com/quantum-computing</w:t>
        </w:r>
      </w:hyperlink>
      <w:r w:rsidRPr="00B80C97">
        <w:rPr>
          <w:rFonts w:cstheme="minorHAnsi"/>
        </w:rPr>
        <w:t xml:space="preserve"> </w:t>
      </w:r>
    </w:p>
    <w:p w14:paraId="036AC347" w14:textId="77777777" w:rsidR="00886B8E" w:rsidRPr="00B80C97" w:rsidRDefault="00886B8E" w:rsidP="00B80C97">
      <w:pPr>
        <w:jc w:val="both"/>
      </w:pPr>
    </w:p>
    <w:p w14:paraId="19470F05" w14:textId="77777777" w:rsidR="009C3BF6" w:rsidRPr="00B80C97" w:rsidRDefault="00886B8E" w:rsidP="00B80C97">
      <w:pPr>
        <w:jc w:val="both"/>
        <w:rPr>
          <w:b/>
        </w:rPr>
      </w:pPr>
      <w:r w:rsidRPr="00B80C97">
        <w:rPr>
          <w:b/>
        </w:rPr>
        <w:t>O PCSS</w:t>
      </w:r>
      <w:r w:rsidR="009C3BF6" w:rsidRPr="00B80C97">
        <w:rPr>
          <w:b/>
        </w:rPr>
        <w:t xml:space="preserve"> </w:t>
      </w:r>
    </w:p>
    <w:p w14:paraId="31D2328A" w14:textId="2356A58C" w:rsidR="00886B8E" w:rsidRPr="00B80C97" w:rsidRDefault="009C3BF6" w:rsidP="00B80C97">
      <w:pPr>
        <w:jc w:val="both"/>
      </w:pPr>
      <w:r w:rsidRPr="00B80C97">
        <w:t>(</w:t>
      </w:r>
      <w:hyperlink r:id="rId7" w:history="1">
        <w:r w:rsidRPr="00B80C97">
          <w:rPr>
            <w:rStyle w:val="Hipercze"/>
          </w:rPr>
          <w:t>www.pcss.pl</w:t>
        </w:r>
      </w:hyperlink>
      <w:r w:rsidRPr="00B80C97">
        <w:t>)</w:t>
      </w:r>
    </w:p>
    <w:p w14:paraId="67E9B75D" w14:textId="77777777" w:rsidR="00886B8E" w:rsidRPr="00B80C97" w:rsidRDefault="00886B8E" w:rsidP="00B80C97">
      <w:pPr>
        <w:jc w:val="both"/>
      </w:pPr>
    </w:p>
    <w:p w14:paraId="0C2C65D2" w14:textId="77777777" w:rsidR="00886B8E" w:rsidRPr="00B80C97" w:rsidRDefault="00886B8E" w:rsidP="00B80C97">
      <w:pPr>
        <w:jc w:val="both"/>
      </w:pPr>
      <w:r w:rsidRPr="00B80C97">
        <w:t>Poznańskie Centrum Superkomputerowo-Sieciowe afiliowane przy Instytucie Chemii Bioorganicznej PAN jest znanym w skali międzynarodowej węzłem europejskiej przestrzeni badawczej w zakresie infrastruktury informatycznej nauki oraz ważnym centrum badawczo-rozwojowym w zakresie technologii informacyjno-komunikacyjnych. Jako centrum rozwojowe stanowi ważny element globalnej bazy badań i rozwoju, realizując projekty głównie w ramach kolejnych Programów Ramowych Unii Europejskiej, ale także wspierając inicjatywy R&amp;D z ponad tysiącem partnerów z całego świata. PCSS konsekwentnie rozbudowuje własną infrastrukturę obliczeniową HPC, a systemy PCSS są notowane na listach TOP500 oraz GREEN500. W ostatnich latach Centrum aktywnie bierze udział także w kwantowych wyzwaniach, które stoją przed współczesną informatyką.</w:t>
      </w:r>
    </w:p>
    <w:p w14:paraId="1E4AE682" w14:textId="77777777" w:rsidR="00886B8E" w:rsidRPr="00B80C97" w:rsidRDefault="00886B8E" w:rsidP="00B80C97">
      <w:pPr>
        <w:jc w:val="both"/>
      </w:pPr>
    </w:p>
    <w:p w14:paraId="3A79CC10" w14:textId="2DC59117" w:rsidR="00886B8E" w:rsidRPr="00B80C97" w:rsidRDefault="00886B8E" w:rsidP="00B80C97">
      <w:pPr>
        <w:jc w:val="both"/>
      </w:pPr>
      <w:r w:rsidRPr="00B80C97">
        <w:t xml:space="preserve">Dysponując nowoczesną, ogólnokrajową siecią światłowodową PIONIER łączy potencjał badawczy polskich jednostek naukowych z dostępem do europejskich i światowych instytucji; w ramach tej sieci polscy naukowcy już od kilku lat mają bezpośrednie połączenie z Europejską Organizacją Badań Jądrowych CERN. Mając spore doświadczenie na polu obliczeń superkomputerowych, rozwoju technologii </w:t>
      </w:r>
      <w:proofErr w:type="spellStart"/>
      <w:r w:rsidRPr="00B80C97">
        <w:t>gridowych</w:t>
      </w:r>
      <w:proofErr w:type="spellEnd"/>
      <w:r w:rsidRPr="00B80C97">
        <w:t xml:space="preserve"> i chmurowych oraz przetwarzania dużych zbiorów danych (big data), PCSS uczestniczy aktywnie w inicjatywach HPC związanych z wielodziedzinowymi zastosowaniami nauki i techniki. Obecnie aż dziesięć realizowanych w Centrum projektów znalazło się na Polskiej Mapie Infrastruktury Badawczej (PMIB); część z nich dotyczy rozwoju technologii obliczeniowych HPC (jak PRACE-LAB, czy KMD - Krajowy Magazyn Danych), a niektóre, jak choćby NLPQT (Narodowe Laboratorium Fotoniki i Technologii Kwantowych)</w:t>
      </w:r>
      <w:r w:rsidR="00950752" w:rsidRPr="00B80C97">
        <w:t>, PRACE-LAB2 oraz Euro-HPC PL szeroko uwzględniają technologie</w:t>
      </w:r>
      <w:r w:rsidRPr="00B80C97">
        <w:t xml:space="preserve"> kwantow</w:t>
      </w:r>
      <w:r w:rsidR="00950752" w:rsidRPr="00B80C97">
        <w:t>e</w:t>
      </w:r>
      <w:r w:rsidRPr="00B80C97">
        <w:t>. W ramach rozwoju zaawansowanych technologii w PCSS uruchomiono niedawno pierwszy w Polsce system kryptografii kwantowej, która działa w operacyjnym środowisku telekomunikacyjnym i zapewnia bezpieczne połączenia sieciowe z wykorzystaniem innowacyjnych rozwiązań wykorzystujących w praktyce technologie kwantowe do komunikacji sieciowej.</w:t>
      </w:r>
    </w:p>
    <w:p w14:paraId="6D965C8C" w14:textId="77777777" w:rsidR="00886B8E" w:rsidRPr="00B80C97" w:rsidRDefault="00886B8E" w:rsidP="00B80C97">
      <w:pPr>
        <w:jc w:val="both"/>
      </w:pPr>
    </w:p>
    <w:p w14:paraId="5E9FE886" w14:textId="3EF4642C" w:rsidR="009C3BF6" w:rsidRPr="00B80C97" w:rsidRDefault="00720B1F" w:rsidP="00B80C97">
      <w:pPr>
        <w:spacing w:before="120"/>
        <w:rPr>
          <w:rFonts w:cstheme="minorHAnsi"/>
          <w:b/>
          <w:bCs/>
          <w:i/>
          <w:iCs/>
        </w:rPr>
      </w:pPr>
      <w:r w:rsidRPr="00B80C97">
        <w:rPr>
          <w:b/>
        </w:rPr>
        <w:t>O</w:t>
      </w:r>
      <w:r w:rsidR="009C3BF6" w:rsidRPr="00B80C97">
        <w:rPr>
          <w:b/>
        </w:rPr>
        <w:t xml:space="preserve"> </w:t>
      </w:r>
      <w:proofErr w:type="spellStart"/>
      <w:r w:rsidR="009C3BF6" w:rsidRPr="00B80C97">
        <w:rPr>
          <w:rFonts w:cstheme="minorHAnsi"/>
          <w:b/>
          <w:bCs/>
          <w:i/>
          <w:iCs/>
        </w:rPr>
        <w:t>Cyber</w:t>
      </w:r>
      <w:proofErr w:type="spellEnd"/>
      <w:r w:rsidR="009C3BF6" w:rsidRPr="00B80C97">
        <w:rPr>
          <w:rFonts w:cstheme="minorHAnsi"/>
          <w:b/>
          <w:bCs/>
          <w:i/>
          <w:iCs/>
        </w:rPr>
        <w:t xml:space="preserve"> Poland 2025</w:t>
      </w:r>
    </w:p>
    <w:p w14:paraId="37A84EDF" w14:textId="21CBAA54" w:rsidR="009C3BF6" w:rsidRPr="00B80C97" w:rsidRDefault="009C3BF6" w:rsidP="00B80C97">
      <w:pPr>
        <w:jc w:val="both"/>
      </w:pPr>
      <w:proofErr w:type="spellStart"/>
      <w:r w:rsidRPr="00B80C97">
        <w:t>Cyber</w:t>
      </w:r>
      <w:proofErr w:type="spellEnd"/>
      <w:r w:rsidRPr="00B80C97">
        <w:t xml:space="preserve"> Poland 2025 jest jednym z 10 kluczowych obszarów zapisanych w Polskim Ładzie – planie odbudowy polskiej gospodarki po pandemii COVID-19 –w którym przyjęto założenia, dzięki którym Polska za kilka lat ma stać się krajem z jednym z najwyższych w Europie poziomem zaawansowania technologicznego.</w:t>
      </w:r>
    </w:p>
    <w:p w14:paraId="70B3A0D9" w14:textId="35CC04FB" w:rsidR="00C45AAC" w:rsidRPr="00B80C97" w:rsidRDefault="00146C12" w:rsidP="00B80C97">
      <w:pPr>
        <w:spacing w:before="120"/>
      </w:pPr>
      <w:hyperlink r:id="rId8" w:history="1">
        <w:r w:rsidR="009C3BF6" w:rsidRPr="00B80C97">
          <w:rPr>
            <w:rStyle w:val="Hipercze"/>
          </w:rPr>
          <w:t>www.gov.pl/web/polski-lad/cyberpoland-2025</w:t>
        </w:r>
      </w:hyperlink>
    </w:p>
    <w:sectPr w:rsidR="00C45AAC" w:rsidRPr="00B80C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A17E" w14:textId="77777777" w:rsidR="0016402F" w:rsidRDefault="0016402F" w:rsidP="001B5C20">
      <w:r>
        <w:separator/>
      </w:r>
    </w:p>
  </w:endnote>
  <w:endnote w:type="continuationSeparator" w:id="0">
    <w:p w14:paraId="55931B54" w14:textId="77777777" w:rsidR="0016402F" w:rsidRDefault="0016402F" w:rsidP="001B5C20">
      <w:r>
        <w:continuationSeparator/>
      </w:r>
    </w:p>
  </w:endnote>
  <w:endnote w:type="continuationNotice" w:id="1">
    <w:p w14:paraId="2A3C39AC" w14:textId="77777777" w:rsidR="0016402F" w:rsidRDefault="00164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6145" w14:textId="77777777" w:rsidR="00914EA5" w:rsidRDefault="00914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AFA2" w14:textId="77777777" w:rsidR="0016402F" w:rsidRDefault="0016402F" w:rsidP="001B5C20">
      <w:r>
        <w:separator/>
      </w:r>
    </w:p>
  </w:footnote>
  <w:footnote w:type="continuationSeparator" w:id="0">
    <w:p w14:paraId="65D589B1" w14:textId="77777777" w:rsidR="0016402F" w:rsidRDefault="0016402F" w:rsidP="001B5C20">
      <w:r>
        <w:continuationSeparator/>
      </w:r>
    </w:p>
  </w:footnote>
  <w:footnote w:type="continuationNotice" w:id="1">
    <w:p w14:paraId="23FD35C7" w14:textId="77777777" w:rsidR="0016402F" w:rsidRDefault="00164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C52D" w14:textId="77777777" w:rsidR="00914EA5" w:rsidRDefault="00914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12"/>
    <w:rsid w:val="0001005B"/>
    <w:rsid w:val="00030BCD"/>
    <w:rsid w:val="00082AC8"/>
    <w:rsid w:val="0012129C"/>
    <w:rsid w:val="00146C12"/>
    <w:rsid w:val="00150180"/>
    <w:rsid w:val="00156F9E"/>
    <w:rsid w:val="0016402F"/>
    <w:rsid w:val="00187209"/>
    <w:rsid w:val="001A34E1"/>
    <w:rsid w:val="001B0817"/>
    <w:rsid w:val="001B5C20"/>
    <w:rsid w:val="00204A5B"/>
    <w:rsid w:val="002218B2"/>
    <w:rsid w:val="00257297"/>
    <w:rsid w:val="00276049"/>
    <w:rsid w:val="002A57D7"/>
    <w:rsid w:val="002C099E"/>
    <w:rsid w:val="002D7581"/>
    <w:rsid w:val="0031395B"/>
    <w:rsid w:val="003657D0"/>
    <w:rsid w:val="0039561A"/>
    <w:rsid w:val="00401513"/>
    <w:rsid w:val="00421200"/>
    <w:rsid w:val="004437A1"/>
    <w:rsid w:val="004568EE"/>
    <w:rsid w:val="00465E2D"/>
    <w:rsid w:val="00475C56"/>
    <w:rsid w:val="0047601B"/>
    <w:rsid w:val="004B3D72"/>
    <w:rsid w:val="004B3F5A"/>
    <w:rsid w:val="004D1F50"/>
    <w:rsid w:val="0054141F"/>
    <w:rsid w:val="0057558B"/>
    <w:rsid w:val="005A34F2"/>
    <w:rsid w:val="005A6334"/>
    <w:rsid w:val="005C164D"/>
    <w:rsid w:val="005F02FD"/>
    <w:rsid w:val="00686112"/>
    <w:rsid w:val="0069279F"/>
    <w:rsid w:val="00695E44"/>
    <w:rsid w:val="006E35A3"/>
    <w:rsid w:val="0070150D"/>
    <w:rsid w:val="00720B1F"/>
    <w:rsid w:val="0076667A"/>
    <w:rsid w:val="00832971"/>
    <w:rsid w:val="0087326E"/>
    <w:rsid w:val="00886B8E"/>
    <w:rsid w:val="008B7A04"/>
    <w:rsid w:val="008F05B8"/>
    <w:rsid w:val="008F0DCB"/>
    <w:rsid w:val="00914EA5"/>
    <w:rsid w:val="00950752"/>
    <w:rsid w:val="00963ECD"/>
    <w:rsid w:val="009A1CFC"/>
    <w:rsid w:val="009A4E66"/>
    <w:rsid w:val="009C22C4"/>
    <w:rsid w:val="009C3BF6"/>
    <w:rsid w:val="00A02749"/>
    <w:rsid w:val="00A20F54"/>
    <w:rsid w:val="00A62C9F"/>
    <w:rsid w:val="00A94F76"/>
    <w:rsid w:val="00AC6354"/>
    <w:rsid w:val="00B06D98"/>
    <w:rsid w:val="00B80C97"/>
    <w:rsid w:val="00B92C71"/>
    <w:rsid w:val="00BA2382"/>
    <w:rsid w:val="00C45AAC"/>
    <w:rsid w:val="00C46506"/>
    <w:rsid w:val="00D20AFB"/>
    <w:rsid w:val="00D62822"/>
    <w:rsid w:val="00DA493F"/>
    <w:rsid w:val="00DB6A76"/>
    <w:rsid w:val="00E80C1C"/>
    <w:rsid w:val="00E96028"/>
    <w:rsid w:val="00EA55D5"/>
    <w:rsid w:val="00F11347"/>
    <w:rsid w:val="00F14758"/>
    <w:rsid w:val="00F66421"/>
    <w:rsid w:val="00F94B65"/>
    <w:rsid w:val="00F95F92"/>
    <w:rsid w:val="00FC0A20"/>
    <w:rsid w:val="00FE1804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0230"/>
  <w15:chartTrackingRefBased/>
  <w15:docId w15:val="{8BE56A1A-81C6-AE45-B15A-5B99A02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C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2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4141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41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32971"/>
  </w:style>
  <w:style w:type="character" w:styleId="Tekstzastpczy">
    <w:name w:val="Placeholder Text"/>
    <w:basedOn w:val="Domylnaczcionkaakapitu"/>
    <w:uiPriority w:val="99"/>
    <w:semiHidden/>
    <w:rsid w:val="001B081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A2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A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A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A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A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4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EA5"/>
  </w:style>
  <w:style w:type="paragraph" w:styleId="Stopka">
    <w:name w:val="footer"/>
    <w:basedOn w:val="Normalny"/>
    <w:link w:val="StopkaZnak"/>
    <w:uiPriority w:val="99"/>
    <w:unhideWhenUsed/>
    <w:rsid w:val="00914E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EA5"/>
  </w:style>
  <w:style w:type="character" w:customStyle="1" w:styleId="Nagwek1Znak">
    <w:name w:val="Nagłówek 1 Znak"/>
    <w:basedOn w:val="Domylnaczcionkaakapitu"/>
    <w:link w:val="Nagwek1"/>
    <w:uiPriority w:val="9"/>
    <w:rsid w:val="00B8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olski-lad/cyberpoland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css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m.com/quantum-comput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1164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Damian Niemir</cp:lastModifiedBy>
  <cp:revision>2</cp:revision>
  <dcterms:created xsi:type="dcterms:W3CDTF">2022-02-04T05:40:00Z</dcterms:created>
  <dcterms:modified xsi:type="dcterms:W3CDTF">2022-02-04T05:40:00Z</dcterms:modified>
</cp:coreProperties>
</file>